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4BFA1">
      <w:pPr>
        <w:rPr>
          <w:b/>
          <w:bCs/>
          <w:i/>
        </w:rPr>
      </w:pPr>
      <w:r>
        <w:rPr>
          <w:b/>
          <w:bCs/>
          <w:i/>
        </w:rPr>
        <w:drawing>
          <wp:inline distT="0" distB="0" distL="0" distR="0">
            <wp:extent cx="1847850" cy="828675"/>
            <wp:effectExtent l="0" t="0" r="0" b="0"/>
            <wp:docPr id="9949355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35530" name="Imag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9C1F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Tél. : 085 /  830.911</w:t>
      </w:r>
    </w:p>
    <w:p w14:paraId="3D02DF8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Fax : 085 /  830.929</w:t>
      </w:r>
    </w:p>
    <w:p w14:paraId="3245D3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Belfius : IBAN : BE05 0910 0045 0875</w:t>
      </w:r>
    </w:p>
    <w:p w14:paraId="3BCBC0F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BIC : GKCCBEBB</w:t>
      </w:r>
    </w:p>
    <w:p w14:paraId="12B7174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E-mail : </w:t>
      </w:r>
      <w:r>
        <w:fldChar w:fldCharType="begin"/>
      </w:r>
      <w:r>
        <w:instrText xml:space="preserve"> HYPERLINK "mailto:admin@tinlot.be" </w:instrText>
      </w:r>
      <w:r>
        <w:fldChar w:fldCharType="separate"/>
      </w:r>
      <w:r>
        <w:rPr>
          <w:rStyle w:val="12"/>
          <w:b/>
          <w:bCs/>
          <w:sz w:val="16"/>
          <w:szCs w:val="16"/>
        </w:rPr>
        <w:t>admin@tinlot.be</w:t>
      </w:r>
      <w:r>
        <w:rPr>
          <w:rStyle w:val="12"/>
          <w:b/>
          <w:bCs/>
          <w:sz w:val="16"/>
          <w:szCs w:val="16"/>
        </w:rPr>
        <w:fldChar w:fldCharType="end"/>
      </w:r>
      <w:r>
        <w:rPr>
          <w:b/>
          <w:bCs/>
          <w:sz w:val="16"/>
          <w:szCs w:val="16"/>
        </w:rPr>
        <w:t xml:space="preserve">                </w:t>
      </w:r>
    </w:p>
    <w:p w14:paraId="77323B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sans-serif" w:hAnsi="sans-serif" w:eastAsia="sans-serif" w:cs="sans-serif"/>
          <w:color w:val="808080"/>
        </w:rPr>
      </w:pPr>
      <w:r>
        <w:rPr>
          <w:rFonts w:hint="default" w:ascii="sans-serif" w:hAnsi="sans-serif" w:eastAsia="sans-serif" w:cs="sans-serif"/>
          <w:color w:val="1F1F1F"/>
          <w:bdr w:val="none" w:color="auto" w:sz="0" w:space="0"/>
          <w:lang w:val="fr-BE"/>
        </w:rPr>
        <w:t xml:space="preserve"> </w:t>
      </w:r>
    </w:p>
    <w:p w14:paraId="4874EADF">
      <w:pPr>
        <w:pStyle w:val="3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jc w:val="center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u w:val="single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u w:val="single"/>
          <w:bdr w:val="none" w:color="1F1F1F" w:sz="0" w:space="0"/>
        </w:rPr>
        <w:t>Formulaire de Déclaration de la Taxe Annuelle sur les Secondes Résidences</w:t>
      </w:r>
    </w:p>
    <w:p w14:paraId="64661AF0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Informations générales</w:t>
      </w:r>
    </w:p>
    <w:p w14:paraId="7A235F4A">
      <w:pPr>
        <w:keepNext w:val="0"/>
        <w:keepLines w:val="0"/>
        <w:widowControl/>
        <w:numPr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</w:p>
    <w:p w14:paraId="3361CE5D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Exercice d'imposition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2026</w:t>
      </w:r>
    </w:p>
    <w:p w14:paraId="52784194">
      <w:pPr>
        <w:keepNext w:val="0"/>
        <w:keepLines w:val="0"/>
        <w:widowControl/>
        <w:numPr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</w:p>
    <w:p w14:paraId="53E91494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Date limite de dépôt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Le contribuable doit faire parvenir une déclaration signée au plus tard le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31 mars 2026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.</w:t>
      </w:r>
    </w:p>
    <w:p w14:paraId="62057ED2">
      <w:pPr>
        <w:keepNext w:val="0"/>
        <w:keepLines w:val="0"/>
        <w:widowControl/>
        <w:numPr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</w:p>
    <w:p w14:paraId="533BEA5D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Référence du règlement-taxe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Taxe sur les secondes résidences – Période : 2026-2031 inclus.</w:t>
      </w:r>
    </w:p>
    <w:p w14:paraId="2E0EC2DF">
      <w:pPr>
        <w:keepNext w:val="0"/>
        <w:keepLines w:val="0"/>
        <w:widowControl/>
        <w:numPr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bookmarkStart w:id="0" w:name="_GoBack"/>
      <w:bookmarkEnd w:id="0"/>
    </w:p>
    <w:p w14:paraId="7C3BB1A6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Ce formulaire est à compléter et à retourner à l'Administration communale de Tinlot. Conformément à l'article 7 du règlement, la non-déclaration, la déclaration incorrecte, incomplète ou imprécise entraînera l'enrôlement d'office de la taxe avec application de majorations (10% à 200%).</w:t>
      </w:r>
    </w:p>
    <w:p w14:paraId="688B8D99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1. Coordonnées du Débiteur Principal</w:t>
      </w:r>
    </w:p>
    <w:p w14:paraId="36D6995E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1F1F1F" w:sz="0" w:space="0"/>
        </w:rPr>
        <w:t>Le débiteur principal est la personne qui, au 1er janvier de l'exercice, a la possibilité d'occuper la seconde résidence et n'y est pas inscrite au registre de population ou des étrangers.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61"/>
        <w:gridCol w:w="2725"/>
      </w:tblGrid>
      <w:tr w14:paraId="4129223E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A877A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Type d'information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6FD06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Détail</w:t>
            </w:r>
          </w:p>
        </w:tc>
      </w:tr>
      <w:tr w14:paraId="3A387ABF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6C6E5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Nom ou Dénomination sociale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3F2B9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1DA66C49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B0D80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Prénom (si personne physique)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05C7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202A2A70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7AD8F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de résidence principale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69752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33A8A36D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F2CDB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Code postal et Commune (Résidence Principale)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1D32E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674CE36A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BC85D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Numéro de téléphone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0BE40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0AD16AA7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B015C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e-mail :</w:t>
            </w:r>
          </w:p>
        </w:tc>
        <w:tc>
          <w:tcPr>
            <w:tcW w:w="2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EC4E3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</w:tbl>
    <w:p w14:paraId="3D52DB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52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4FE454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2. Informations sur la Seconde Résidence Taxable (Fait Générateur)</w:t>
      </w:r>
    </w:p>
    <w:p w14:paraId="6B700F6C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Veuillez déclarer ci-dessous tout logement, existant au 1er janvier 2026, dont l'occupant potentiel n'est pas inscrit aux registres de population/étrangers à cette même date.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40"/>
        <w:gridCol w:w="2631"/>
      </w:tblGrid>
      <w:tr w14:paraId="131AD186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AD5F4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Type d'information</w:t>
            </w:r>
          </w:p>
        </w:tc>
        <w:tc>
          <w:tcPr>
            <w:tcW w:w="25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6A45D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Détail</w:t>
            </w:r>
          </w:p>
        </w:tc>
      </w:tr>
      <w:tr w14:paraId="7B810DC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879FE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complète de la Seconde Résidence :</w:t>
            </w:r>
          </w:p>
        </w:tc>
        <w:tc>
          <w:tcPr>
            <w:tcW w:w="25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6A685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1EF83D19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C5CFE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Identification cadastrale de la parcelle (si connue) :</w:t>
            </w:r>
          </w:p>
        </w:tc>
        <w:tc>
          <w:tcPr>
            <w:tcW w:w="25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EF3F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</w:tbl>
    <w:p w14:paraId="15BB3F86">
      <w:pPr>
        <w:pStyle w:val="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</w:rPr>
        <w:t>A. Catégorie de la Seconde Résidence (Cocher la case appropriée pour déterminer le tarif)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5"/>
        <w:gridCol w:w="2216"/>
        <w:gridCol w:w="1306"/>
      </w:tblGrid>
      <w:tr w14:paraId="6458D1F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2754E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Catégorie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D19E8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Tarif Annuel (2026)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26870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Cocher</w:t>
            </w:r>
          </w:p>
        </w:tc>
      </w:tr>
      <w:tr w14:paraId="677DAE93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15F4F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Taux Général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(Résidence non classée)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A8128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888,70 €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C34AE5">
            <w:pPr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6A49B0F7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763E1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Camping Certifié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(Résidence établie dans un camping certifié)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B0259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308,58 €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822B54">
            <w:pPr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41B88E5D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F65C2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Logement Étudiant (Kot)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(Résidence établie dans un logement étudiant)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BC2D7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154,29 €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97AF52">
            <w:pPr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</w:tbl>
    <w:p w14:paraId="13AE2561">
      <w:pPr>
        <w:pStyle w:val="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</w:rPr>
        <w:t>B. Co-débiteurs (Si applicable)</w:t>
      </w:r>
    </w:p>
    <w:p w14:paraId="51CA37D0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1F1F1F" w:sz="0" w:space="0"/>
        </w:rPr>
        <w:t>En cas de location, d'indivision ou de démembrement de propriété, les personnes suivantes sont solidairement tenues au paiement de la taxe (propriétaire/locataire, copropriétaires, usufruitier/nu-propriétaire).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35"/>
        <w:gridCol w:w="4272"/>
      </w:tblGrid>
      <w:tr w14:paraId="5AF3705F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97EE5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Rôle (Locataire, Copropriétaire, Usufruitier, etc.)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2389E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Nom et Prénom / Dénomination sociale</w:t>
            </w:r>
          </w:p>
        </w:tc>
      </w:tr>
      <w:tr w14:paraId="411F7C3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3339F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77E51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2EC5969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14830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A5F34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</w:tbl>
    <w:p w14:paraId="316AB6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53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9E9AA4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</w:rPr>
        <w:t>3. Exonérations (Si applicable)</w:t>
      </w:r>
    </w:p>
    <w:p w14:paraId="27EC20E8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Si votre bien remplit une condition d'exonération (Art. 4), veuillez cocher la ou les case(s) correspondante(s) :</w:t>
      </w:r>
    </w:p>
    <w:p w14:paraId="40535D96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Le bien est un local utilisé pour une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activité professionnelle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.</w:t>
      </w:r>
    </w:p>
    <w:p w14:paraId="68411376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Le bien est un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gîte rural, gîte à ferme, meublé de tourisme ou chambre d’hôte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(visé par le décret wallon du Tourisme), susceptible de faire l'objet d'une taxe de séjour.</w:t>
      </w:r>
    </w:p>
    <w:p w14:paraId="54283E88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Le bien est mis à disposition pour des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raisons humanitaires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.</w:t>
      </w:r>
    </w:p>
    <w:p w14:paraId="06687EFF">
      <w:pPr>
        <w:keepNext w:val="0"/>
        <w:keepLines w:val="0"/>
        <w:widowControl/>
        <w:numPr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</w:p>
    <w:p w14:paraId="72AB0F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</w:rPr>
        <w:pict>
          <v:rect id="_x0000_i1054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CD8B38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4. Déclaration sur l'honneur</w:t>
      </w:r>
    </w:p>
    <w:p w14:paraId="0DD9E6B3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Je soussigné(e),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  <w:lang w:val="fr-BE"/>
        </w:rPr>
        <w:t>...........................................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[Nom Prénom du déclarant], déclare sur l'honneur que les informations fournies dans ce formulaire sont exactes et complètes au 1er janvier de l'exercice d'imposition. Je reconnais avoir pris connaissance du règlement-taxe sur les secondes résidences.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2"/>
        <w:gridCol w:w="4512"/>
      </w:tblGrid>
      <w:tr w14:paraId="43FC7211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1D604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Informations</w:t>
            </w:r>
          </w:p>
        </w:tc>
        <w:tc>
          <w:tcPr>
            <w:tcW w:w="4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117A3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Détail</w:t>
            </w:r>
          </w:p>
        </w:tc>
      </w:tr>
      <w:tr w14:paraId="58FAFAC1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F93F6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Fait à :</w:t>
            </w:r>
          </w:p>
        </w:tc>
        <w:tc>
          <w:tcPr>
            <w:tcW w:w="4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08EA8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7B394134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540EF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Le :</w:t>
            </w:r>
          </w:p>
        </w:tc>
        <w:tc>
          <w:tcPr>
            <w:tcW w:w="4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47566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20B63630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BE62C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Signature du déclarant :</w:t>
            </w:r>
          </w:p>
        </w:tc>
        <w:tc>
          <w:tcPr>
            <w:tcW w:w="44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FDC75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</w:tbl>
    <w:p w14:paraId="3DC55C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i/>
          <w:iCs/>
          <w:color w:val="808080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</w:rPr>
        <w:pict>
          <v:rect id="_x0000_i1055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1A16A8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1F1F1F" w:sz="0" w:space="0"/>
        </w:rPr>
        <w:t>Protection des données personnelles</w:t>
      </w:r>
    </w:p>
    <w:p w14:paraId="60C553A0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auto" w:sz="0" w:space="0"/>
        </w:rPr>
        <w:t>Vos données personnelles sont traitées conformément à la loi du 30 juillet 2018 relative à la protection des personnes physiques à l'égard des traitements de données à caractère personnel. Pour toute information ou pour exercer vos droits, veuillez contacter le service compétent de l'Administration communale.</w:t>
      </w:r>
    </w:p>
    <w:p w14:paraId="2EE5E548">
      <w:pPr>
        <w:rPr>
          <w:rFonts w:hint="default" w:ascii="Times New Roman" w:hAnsi="Times New Roman" w:cs="Times New Roman"/>
          <w:sz w:val="28"/>
          <w:szCs w:val="28"/>
          <w:lang w:val="fr-BE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5B"/>
    <w:rsid w:val="00092764"/>
    <w:rsid w:val="000A2558"/>
    <w:rsid w:val="00874716"/>
    <w:rsid w:val="00AF512A"/>
    <w:rsid w:val="00D2220D"/>
    <w:rsid w:val="00FC005B"/>
    <w:rsid w:val="02DE3672"/>
    <w:rsid w:val="0AF84F55"/>
    <w:rsid w:val="113F7930"/>
    <w:rsid w:val="243200EE"/>
    <w:rsid w:val="62E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fr-BE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Strong"/>
    <w:qFormat/>
    <w:uiPriority w:val="22"/>
    <w:rPr>
      <w:b/>
      <w:bCs/>
    </w:rPr>
  </w:style>
  <w:style w:type="paragraph" w:styleId="14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itre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itre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itre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itre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re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re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re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re C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ous-titre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tion C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tion intense C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535</Words>
  <Characters>2946</Characters>
  <Lines>24</Lines>
  <Paragraphs>6</Paragraphs>
  <TotalTime>11</TotalTime>
  <ScaleCrop>false</ScaleCrop>
  <LinksUpToDate>false</LinksUpToDate>
  <CharactersWithSpaces>3475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2025-06-04T14:35:00Z</dcterms:created>
  <dc:creator>Joachim Rebia</dc:creator>
  <cp:lastModifiedBy>jr</cp:lastModifiedBy>
  <cp:lastPrinted>2025-12-03T14:34:42Z</cp:lastPrinted>
  <dcterms:modified xsi:type="dcterms:W3CDTF">2025-12-03T14:39:36Z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1036-12.2.0.23155</vt:lpwstr>
  </property>
  <property fmtid="{D5CDD505-2E9C-101B-9397-08002B2CF9AE}" pid="3" name="ICV">
    <vt:lpwstr>63CDEA34DE4248EB97C1F65164B487D3_13</vt:lpwstr>
  </property>
</Properties>
</file>