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4BFA1">
      <w:pPr>
        <w:rPr>
          <w:b/>
          <w:bCs/>
          <w:i/>
        </w:rPr>
      </w:pPr>
      <w:r>
        <w:rPr>
          <w:b/>
          <w:bCs/>
          <w:i/>
        </w:rPr>
        <w:drawing>
          <wp:inline distT="0" distB="0" distL="0" distR="0">
            <wp:extent cx="1847850" cy="828675"/>
            <wp:effectExtent l="0" t="0" r="0" b="0"/>
            <wp:docPr id="99493553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35530" name="Imag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847850" cy="828675"/>
                    </a:xfrm>
                    <a:prstGeom prst="rect">
                      <a:avLst/>
                    </a:prstGeom>
                    <a:noFill/>
                    <a:ln>
                      <a:noFill/>
                    </a:ln>
                  </pic:spPr>
                </pic:pic>
              </a:graphicData>
            </a:graphic>
          </wp:inline>
        </w:drawing>
      </w:r>
    </w:p>
    <w:p w14:paraId="6029C1F6">
      <w:pPr>
        <w:rPr>
          <w:b/>
          <w:bCs/>
          <w:sz w:val="16"/>
          <w:szCs w:val="16"/>
        </w:rPr>
      </w:pPr>
      <w:r>
        <w:rPr>
          <w:b/>
          <w:bCs/>
          <w:sz w:val="16"/>
          <w:szCs w:val="16"/>
        </w:rPr>
        <w:t>Tél. : 085 /  830.911</w:t>
      </w:r>
    </w:p>
    <w:p w14:paraId="3D02DF85">
      <w:pPr>
        <w:rPr>
          <w:b/>
          <w:bCs/>
          <w:sz w:val="16"/>
          <w:szCs w:val="16"/>
        </w:rPr>
      </w:pPr>
      <w:r>
        <w:rPr>
          <w:b/>
          <w:bCs/>
          <w:sz w:val="16"/>
          <w:szCs w:val="16"/>
        </w:rPr>
        <w:t>Fax : 085 /  830.929</w:t>
      </w:r>
    </w:p>
    <w:p w14:paraId="3245D366">
      <w:pPr>
        <w:rPr>
          <w:b/>
          <w:bCs/>
          <w:sz w:val="16"/>
          <w:szCs w:val="16"/>
        </w:rPr>
      </w:pPr>
      <w:r>
        <w:rPr>
          <w:b/>
          <w:bCs/>
          <w:sz w:val="16"/>
          <w:szCs w:val="16"/>
        </w:rPr>
        <w:t>Belfius : IBAN : BE05 0910 0045 0875</w:t>
      </w:r>
    </w:p>
    <w:p w14:paraId="3BCBC0FA">
      <w:pPr>
        <w:rPr>
          <w:b/>
          <w:bCs/>
          <w:sz w:val="16"/>
          <w:szCs w:val="16"/>
        </w:rPr>
      </w:pPr>
      <w:r>
        <w:rPr>
          <w:b/>
          <w:bCs/>
          <w:sz w:val="16"/>
          <w:szCs w:val="16"/>
        </w:rPr>
        <w:t xml:space="preserve"> BIC : GKCCBEBB</w:t>
      </w:r>
    </w:p>
    <w:p w14:paraId="12B71742">
      <w:pPr>
        <w:rPr>
          <w:b/>
          <w:bCs/>
          <w:sz w:val="16"/>
          <w:szCs w:val="16"/>
        </w:rPr>
      </w:pPr>
      <w:r>
        <w:rPr>
          <w:b/>
          <w:bCs/>
          <w:sz w:val="16"/>
          <w:szCs w:val="16"/>
        </w:rPr>
        <w:t xml:space="preserve">E-mail : </w:t>
      </w:r>
      <w:r>
        <w:fldChar w:fldCharType="begin"/>
      </w:r>
      <w:r>
        <w:instrText xml:space="preserve"> HYPERLINK "mailto:admin@tinlot.be" </w:instrText>
      </w:r>
      <w:r>
        <w:fldChar w:fldCharType="separate"/>
      </w:r>
      <w:r>
        <w:rPr>
          <w:rStyle w:val="12"/>
          <w:b/>
          <w:bCs/>
          <w:sz w:val="16"/>
          <w:szCs w:val="16"/>
        </w:rPr>
        <w:t>admin@tinlot.be</w:t>
      </w:r>
      <w:r>
        <w:rPr>
          <w:rStyle w:val="12"/>
          <w:b/>
          <w:bCs/>
          <w:sz w:val="16"/>
          <w:szCs w:val="16"/>
        </w:rPr>
        <w:fldChar w:fldCharType="end"/>
      </w:r>
      <w:r>
        <w:rPr>
          <w:b/>
          <w:bCs/>
          <w:sz w:val="16"/>
          <w:szCs w:val="16"/>
        </w:rPr>
        <w:t xml:space="preserve">                </w:t>
      </w:r>
    </w:p>
    <w:p w14:paraId="1DD1D198">
      <w:pPr>
        <w:rPr>
          <w:rFonts w:hint="default"/>
          <w:b/>
          <w:bCs/>
          <w:lang w:val="fr-BE"/>
        </w:rPr>
      </w:pPr>
      <w:r>
        <w:rPr>
          <w:rFonts w:hint="default"/>
          <w:b/>
          <w:bCs/>
          <w:i/>
          <w:sz w:val="16"/>
          <w:szCs w:val="16"/>
          <w:u w:val="single"/>
          <w:lang w:val="fr-BE"/>
        </w:rPr>
        <w:t xml:space="preserve"> </w:t>
      </w:r>
    </w:p>
    <w:p w14:paraId="34F7DA22">
      <w:pPr>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20" w:afterAutospacing="0" w:line="15" w:lineRule="atLeast"/>
        <w:ind w:left="0" w:right="0"/>
        <w:jc w:val="center"/>
        <w:rPr>
          <w:rFonts w:hint="default" w:ascii="Times New Roman" w:hAnsi="Times New Roman" w:eastAsia="sans-serif" w:cs="Times New Roman"/>
          <w:b/>
          <w:bCs/>
          <w:i w:val="0"/>
          <w:iCs w:val="0"/>
          <w:color w:val="1F1F1F"/>
          <w:sz w:val="28"/>
          <w:szCs w:val="28"/>
          <w:u w:val="single"/>
        </w:rPr>
      </w:pPr>
      <w:r>
        <w:rPr>
          <w:rFonts w:hint="default" w:ascii="Times New Roman" w:hAnsi="Times New Roman" w:eastAsia="sans-serif" w:cs="Times New Roman"/>
          <w:b/>
          <w:bCs/>
          <w:i w:val="0"/>
          <w:iCs w:val="0"/>
          <w:color w:val="1F1F1F"/>
          <w:sz w:val="28"/>
          <w:szCs w:val="28"/>
          <w:u w:val="single"/>
          <w:bdr w:val="none" w:color="1F1F1F" w:sz="0" w:space="0"/>
        </w:rPr>
        <w:t>Formulaire de déclaration de la Taxe Communale Annuelle de Séjour (Logements mis en location)</w:t>
      </w:r>
    </w:p>
    <w:p w14:paraId="2254A00F">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sz w:val="28"/>
          <w:szCs w:val="28"/>
          <w:bdr w:val="none" w:color="1F1F1F" w:sz="0" w:space="0"/>
        </w:rPr>
        <w:t>Informations générales</w:t>
      </w:r>
    </w:p>
    <w:p w14:paraId="594418DF">
      <w:pPr>
        <w:keepNext w:val="0"/>
        <w:keepLines w:val="0"/>
        <w:widowControl/>
        <w:numPr>
          <w:numId w:val="0"/>
        </w:numPr>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360" w:leftChars="0" w:right="0" w:rightChars="0"/>
        <w:rPr>
          <w:rFonts w:hint="default" w:ascii="Times New Roman" w:hAnsi="Times New Roman" w:eastAsia="sans-serif" w:cs="Times New Roman"/>
          <w:color w:val="1F1F1F"/>
          <w:sz w:val="28"/>
          <w:szCs w:val="28"/>
        </w:rPr>
      </w:pPr>
    </w:p>
    <w:p w14:paraId="54B36582">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sz w:val="28"/>
          <w:szCs w:val="28"/>
          <w:bdr w:val="none" w:color="1F1F1F" w:sz="0" w:space="0"/>
        </w:rPr>
        <w:t>Exercice d'imposition :</w:t>
      </w:r>
      <w:r>
        <w:rPr>
          <w:rFonts w:hint="default" w:ascii="Times New Roman" w:hAnsi="Times New Roman" w:eastAsia="sans-serif" w:cs="Times New Roman"/>
          <w:color w:val="1F1F1F"/>
          <w:sz w:val="28"/>
          <w:szCs w:val="28"/>
          <w:bdr w:val="none" w:color="auto" w:sz="0" w:space="0"/>
        </w:rPr>
        <w:t xml:space="preserve"> 2026</w:t>
      </w:r>
    </w:p>
    <w:p w14:paraId="2BD5875A">
      <w:pPr>
        <w:keepNext w:val="0"/>
        <w:keepLines w:val="0"/>
        <w:widowControl/>
        <w:numPr>
          <w:numId w:val="0"/>
        </w:numPr>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right="0" w:rightChars="0"/>
        <w:rPr>
          <w:rFonts w:hint="default" w:ascii="Times New Roman" w:hAnsi="Times New Roman" w:eastAsia="sans-serif" w:cs="Times New Roman"/>
          <w:color w:val="1F1F1F"/>
          <w:sz w:val="28"/>
          <w:szCs w:val="28"/>
        </w:rPr>
      </w:pPr>
    </w:p>
    <w:p w14:paraId="5B138D10">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sz w:val="28"/>
          <w:szCs w:val="28"/>
          <w:bdr w:val="none" w:color="1F1F1F" w:sz="0" w:space="0"/>
        </w:rPr>
        <w:t>Date limite de dépôt :</w:t>
      </w:r>
      <w:r>
        <w:rPr>
          <w:rFonts w:hint="default" w:ascii="Times New Roman" w:hAnsi="Times New Roman" w:eastAsia="sans-serif" w:cs="Times New Roman"/>
          <w:color w:val="1F1F1F"/>
          <w:sz w:val="28"/>
          <w:szCs w:val="28"/>
          <w:bdr w:val="none" w:color="auto" w:sz="0" w:space="0"/>
        </w:rPr>
        <w:t xml:space="preserve"> Veuillez remplir et retourner ce formulaire dans les </w:t>
      </w:r>
      <w:r>
        <w:rPr>
          <w:rFonts w:hint="default" w:ascii="Times New Roman" w:hAnsi="Times New Roman" w:eastAsia="sans-serif" w:cs="Times New Roman"/>
          <w:b/>
          <w:bCs/>
          <w:color w:val="1F1F1F"/>
          <w:sz w:val="28"/>
          <w:szCs w:val="28"/>
          <w:bdr w:val="none" w:color="1F1F1F" w:sz="0" w:space="0"/>
        </w:rPr>
        <w:t>30 jours</w:t>
      </w:r>
      <w:r>
        <w:rPr>
          <w:rFonts w:hint="default" w:ascii="Times New Roman" w:hAnsi="Times New Roman" w:eastAsia="sans-serif" w:cs="Times New Roman"/>
          <w:color w:val="1F1F1F"/>
          <w:sz w:val="28"/>
          <w:szCs w:val="28"/>
          <w:bdr w:val="none" w:color="auto" w:sz="0" w:space="0"/>
        </w:rPr>
        <w:t xml:space="preserve"> suivant son envoi par l'Administration communale.</w:t>
      </w:r>
    </w:p>
    <w:p w14:paraId="6C385D94">
      <w:pPr>
        <w:keepNext w:val="0"/>
        <w:keepLines w:val="0"/>
        <w:widowControl/>
        <w:numPr>
          <w:numId w:val="0"/>
        </w:numPr>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right="0" w:rightChars="0"/>
        <w:rPr>
          <w:rFonts w:hint="default" w:ascii="Times New Roman" w:hAnsi="Times New Roman" w:eastAsia="sans-serif" w:cs="Times New Roman"/>
          <w:color w:val="1F1F1F"/>
          <w:sz w:val="28"/>
          <w:szCs w:val="28"/>
        </w:rPr>
      </w:pPr>
    </w:p>
    <w:p w14:paraId="0F1829F7">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sz w:val="28"/>
          <w:szCs w:val="28"/>
          <w:bdr w:val="none" w:color="1F1F1F" w:sz="0" w:space="0"/>
        </w:rPr>
        <w:t>Référence du règlement-taxe :</w:t>
      </w:r>
      <w:r>
        <w:rPr>
          <w:rFonts w:hint="default" w:ascii="Times New Roman" w:hAnsi="Times New Roman" w:eastAsia="sans-serif" w:cs="Times New Roman"/>
          <w:color w:val="1F1F1F"/>
          <w:sz w:val="28"/>
          <w:szCs w:val="28"/>
          <w:bdr w:val="none" w:color="auto" w:sz="0" w:space="0"/>
        </w:rPr>
        <w:t xml:space="preserve"> Taxe annuelle de séjour (Logements mis en location) – Période : 2026-2031 inclus.</w:t>
      </w:r>
    </w:p>
    <w:p w14:paraId="3CEE915C">
      <w:pPr>
        <w:keepNext w:val="0"/>
        <w:keepLines w:val="0"/>
        <w:widowControl/>
        <w:numPr>
          <w:numId w:val="0"/>
        </w:numPr>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360" w:leftChars="0" w:right="0" w:rightChars="0"/>
        <w:rPr>
          <w:rFonts w:hint="default" w:ascii="Times New Roman" w:hAnsi="Times New Roman" w:eastAsia="sans-serif" w:cs="Times New Roman"/>
          <w:color w:val="1F1F1F"/>
          <w:sz w:val="28"/>
          <w:szCs w:val="28"/>
        </w:rPr>
      </w:pPr>
    </w:p>
    <w:p w14:paraId="564EF1D1">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24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sz w:val="28"/>
          <w:szCs w:val="28"/>
          <w:bdr w:val="none" w:color="auto" w:sz="0" w:space="0"/>
        </w:rPr>
        <w:t xml:space="preserve">Ce formulaire est à compléter et à retourner à l'Administration communale de Tinlot avant la date limite indiquée ci-dessus. Conformément à l'article 8 du règlement, la </w:t>
      </w:r>
      <w:r>
        <w:rPr>
          <w:rFonts w:hint="default" w:ascii="Times New Roman" w:hAnsi="Times New Roman" w:eastAsia="sans-serif" w:cs="Times New Roman"/>
          <w:b/>
          <w:bCs/>
          <w:color w:val="1F1F1F"/>
          <w:sz w:val="28"/>
          <w:szCs w:val="28"/>
          <w:bdr w:val="none" w:color="1F1F1F" w:sz="0" w:space="0"/>
        </w:rPr>
        <w:t>non-déclaration</w:t>
      </w:r>
      <w:r>
        <w:rPr>
          <w:rFonts w:hint="default" w:ascii="Times New Roman" w:hAnsi="Times New Roman" w:eastAsia="sans-serif" w:cs="Times New Roman"/>
          <w:color w:val="1F1F1F"/>
          <w:sz w:val="28"/>
          <w:szCs w:val="28"/>
          <w:bdr w:val="none" w:color="auto" w:sz="0" w:space="0"/>
        </w:rPr>
        <w:t xml:space="preserve">, la déclaration </w:t>
      </w:r>
      <w:r>
        <w:rPr>
          <w:rFonts w:hint="default" w:ascii="Times New Roman" w:hAnsi="Times New Roman" w:eastAsia="sans-serif" w:cs="Times New Roman"/>
          <w:b/>
          <w:bCs/>
          <w:color w:val="1F1F1F"/>
          <w:sz w:val="28"/>
          <w:szCs w:val="28"/>
          <w:bdr w:val="none" w:color="1F1F1F" w:sz="0" w:space="0"/>
        </w:rPr>
        <w:t>incorrecte, incomplète ou imprécise</w:t>
      </w:r>
      <w:r>
        <w:rPr>
          <w:rFonts w:hint="default" w:ascii="Times New Roman" w:hAnsi="Times New Roman" w:eastAsia="sans-serif" w:cs="Times New Roman"/>
          <w:color w:val="1F1F1F"/>
          <w:sz w:val="28"/>
          <w:szCs w:val="28"/>
          <w:bdr w:val="none" w:color="auto" w:sz="0" w:space="0"/>
        </w:rPr>
        <w:t xml:space="preserve"> entraînera l'enrôlement d'office de la taxe avec application des majorations prévues.</w:t>
      </w:r>
    </w:p>
    <w:p w14:paraId="7F13255B">
      <w:pPr>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20" w:afterAutospacing="0" w:line="15" w:lineRule="atLeast"/>
        <w:ind w:left="0" w:right="0"/>
        <w:rPr>
          <w:rFonts w:hint="default" w:ascii="Times New Roman" w:hAnsi="Times New Roman" w:eastAsia="sans-serif" w:cs="Times New Roman"/>
          <w:color w:val="808080"/>
          <w:sz w:val="28"/>
          <w:szCs w:val="28"/>
        </w:rPr>
      </w:pPr>
      <w:r>
        <w:rPr>
          <w:rFonts w:hint="default" w:ascii="Times New Roman" w:hAnsi="Times New Roman" w:eastAsia="sans-serif" w:cs="Times New Roman"/>
          <w:color w:val="1F1F1F"/>
          <w:sz w:val="28"/>
          <w:szCs w:val="28"/>
        </w:rPr>
        <w:pict>
          <v:rect id="_x0000_i1033" o:spt="1" style="height:1.5pt;width:432pt;" fillcolor="#808080" filled="t" stroked="f" coordsize="21600,21600" o:hr="t" o:hrstd="t" o:hrnoshade="t" o:hralign="center">
            <v:path/>
            <v:fill on="t" focussize="0,0"/>
            <v:stroke on="f"/>
            <v:imagedata o:title=""/>
            <o:lock v:ext="edit"/>
            <w10:wrap type="none"/>
            <w10:anchorlock/>
          </v:rect>
        </w:pict>
      </w:r>
    </w:p>
    <w:p w14:paraId="10335CB8">
      <w:pPr>
        <w:pStyle w:val="4"/>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b/>
          <w:bCs/>
          <w:color w:val="1F1F1F"/>
          <w:sz w:val="28"/>
          <w:szCs w:val="28"/>
        </w:rPr>
      </w:pPr>
      <w:r>
        <w:rPr>
          <w:rFonts w:hint="default" w:ascii="Times New Roman" w:hAnsi="Times New Roman" w:eastAsia="sans-serif" w:cs="Times New Roman"/>
          <w:b/>
          <w:bCs/>
          <w:color w:val="1F1F1F"/>
          <w:sz w:val="28"/>
          <w:szCs w:val="28"/>
          <w:bdr w:val="none" w:color="1F1F1F" w:sz="0" w:space="0"/>
        </w:rPr>
        <w:t>1. Coordonnées du déclarant (Débiteur de la Taxe)</w:t>
      </w:r>
    </w:p>
    <w:p w14:paraId="08726B51">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24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i/>
          <w:iCs/>
          <w:color w:val="1F1F1F"/>
          <w:sz w:val="28"/>
          <w:szCs w:val="28"/>
          <w:bdr w:val="none" w:color="1F1F1F" w:sz="0" w:space="0"/>
        </w:rPr>
        <w:t>Le déclarant est la personne physique ou morale qui donne le ou les logement(s) en location, le fait générateur étant le séjour de personnes non inscrites dans les registres de population/étrangers.</w:t>
      </w:r>
    </w:p>
    <w:tbl>
      <w:tblPr>
        <w:tblW w:w="0" w:type="auto"/>
        <w:tblCellSpacing w:w="15" w:type="dxa"/>
        <w:tblInd w:w="15" w:type="dxa"/>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Layout w:type="autofit"/>
        <w:tblCellMar>
          <w:top w:w="0" w:type="dxa"/>
          <w:left w:w="0" w:type="dxa"/>
          <w:bottom w:w="0" w:type="dxa"/>
          <w:right w:w="0" w:type="dxa"/>
        </w:tblCellMar>
      </w:tblPr>
      <w:tblGrid>
        <w:gridCol w:w="4479"/>
        <w:gridCol w:w="3656"/>
      </w:tblGrid>
      <w:tr w14:paraId="7845C3F5">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Header/>
          <w:tblCellSpacing w:w="15" w:type="dxa"/>
        </w:trPr>
        <w:tc>
          <w:tcPr>
            <w:tcW w:w="443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34D2CCD4">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Type d'information</w:t>
            </w:r>
          </w:p>
        </w:tc>
        <w:tc>
          <w:tcPr>
            <w:tcW w:w="3611"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39A5AC46">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Détail</w:t>
            </w:r>
          </w:p>
        </w:tc>
      </w:tr>
      <w:tr w14:paraId="4A697DCC">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43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5E51FD9">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Nom ou Dénomination sociale :</w:t>
            </w:r>
          </w:p>
        </w:tc>
        <w:tc>
          <w:tcPr>
            <w:tcW w:w="3611"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476D66C7">
            <w:pPr>
              <w:rPr>
                <w:rFonts w:hint="default" w:ascii="Times New Roman" w:hAnsi="Times New Roman" w:eastAsia="sans-serif" w:cs="Times New Roman"/>
                <w:color w:val="1F1F1F"/>
                <w:sz w:val="28"/>
                <w:szCs w:val="28"/>
              </w:rPr>
            </w:pPr>
          </w:p>
        </w:tc>
      </w:tr>
      <w:tr w14:paraId="356DB3AC">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43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50C3003C">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Prénom (si personne physique) :</w:t>
            </w:r>
          </w:p>
        </w:tc>
        <w:tc>
          <w:tcPr>
            <w:tcW w:w="3611"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54BD20E9">
            <w:pPr>
              <w:rPr>
                <w:rFonts w:hint="default" w:ascii="Times New Roman" w:hAnsi="Times New Roman" w:eastAsia="sans-serif" w:cs="Times New Roman"/>
                <w:color w:val="1F1F1F"/>
                <w:sz w:val="28"/>
                <w:szCs w:val="28"/>
              </w:rPr>
            </w:pPr>
          </w:p>
        </w:tc>
      </w:tr>
      <w:tr w14:paraId="78437A7D">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43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176D06F4">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Adresse complète :</w:t>
            </w:r>
          </w:p>
        </w:tc>
        <w:tc>
          <w:tcPr>
            <w:tcW w:w="3611"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4AD29D81">
            <w:pPr>
              <w:rPr>
                <w:rFonts w:hint="default" w:ascii="Times New Roman" w:hAnsi="Times New Roman" w:eastAsia="sans-serif" w:cs="Times New Roman"/>
                <w:color w:val="1F1F1F"/>
                <w:sz w:val="28"/>
                <w:szCs w:val="28"/>
              </w:rPr>
            </w:pPr>
          </w:p>
        </w:tc>
      </w:tr>
      <w:tr w14:paraId="5ADA45E7">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43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2BA13A6">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Code postal et Commune :</w:t>
            </w:r>
          </w:p>
        </w:tc>
        <w:tc>
          <w:tcPr>
            <w:tcW w:w="3611"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31905C96">
            <w:pPr>
              <w:rPr>
                <w:rFonts w:hint="default" w:ascii="Times New Roman" w:hAnsi="Times New Roman" w:eastAsia="sans-serif" w:cs="Times New Roman"/>
                <w:color w:val="1F1F1F"/>
                <w:sz w:val="28"/>
                <w:szCs w:val="28"/>
              </w:rPr>
            </w:pPr>
          </w:p>
        </w:tc>
      </w:tr>
      <w:tr w14:paraId="4A28E4BD">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43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FD409B5">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Numéro de téléphone :</w:t>
            </w:r>
          </w:p>
        </w:tc>
        <w:tc>
          <w:tcPr>
            <w:tcW w:w="3611"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2998C92">
            <w:pPr>
              <w:rPr>
                <w:rFonts w:hint="default" w:ascii="Times New Roman" w:hAnsi="Times New Roman" w:eastAsia="sans-serif" w:cs="Times New Roman"/>
                <w:color w:val="1F1F1F"/>
                <w:sz w:val="28"/>
                <w:szCs w:val="28"/>
              </w:rPr>
            </w:pPr>
          </w:p>
        </w:tc>
      </w:tr>
      <w:tr w14:paraId="22A0E321">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43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F8D52E6">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Adresse e-mail :</w:t>
            </w:r>
          </w:p>
        </w:tc>
        <w:tc>
          <w:tcPr>
            <w:tcW w:w="3611"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3FCFAA6">
            <w:pPr>
              <w:rPr>
                <w:rFonts w:hint="default" w:ascii="Times New Roman" w:hAnsi="Times New Roman" w:eastAsia="sans-serif" w:cs="Times New Roman"/>
                <w:color w:val="1F1F1F"/>
                <w:sz w:val="28"/>
                <w:szCs w:val="28"/>
              </w:rPr>
            </w:pPr>
          </w:p>
        </w:tc>
      </w:tr>
      <w:tr w14:paraId="30B73324">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434"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7F6B0652">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Numéro d'entreprise ou de TVA (si personne morale) :</w:t>
            </w:r>
          </w:p>
        </w:tc>
        <w:tc>
          <w:tcPr>
            <w:tcW w:w="3611" w:type="dxa"/>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1E879B83">
            <w:pPr>
              <w:rPr>
                <w:rFonts w:hint="default" w:ascii="Times New Roman" w:hAnsi="Times New Roman" w:eastAsia="sans-serif" w:cs="Times New Roman"/>
                <w:color w:val="1F1F1F"/>
                <w:sz w:val="28"/>
                <w:szCs w:val="28"/>
              </w:rPr>
            </w:pPr>
          </w:p>
        </w:tc>
      </w:tr>
    </w:tbl>
    <w:p w14:paraId="7F9FCF38">
      <w:pPr>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20" w:afterAutospacing="0" w:line="15" w:lineRule="atLeast"/>
        <w:ind w:left="0" w:right="0"/>
        <w:rPr>
          <w:rFonts w:hint="default" w:ascii="Times New Roman" w:hAnsi="Times New Roman" w:eastAsia="sans-serif" w:cs="Times New Roman"/>
          <w:color w:val="808080"/>
          <w:sz w:val="28"/>
          <w:szCs w:val="28"/>
        </w:rPr>
      </w:pPr>
      <w:r>
        <w:rPr>
          <w:rFonts w:hint="default" w:ascii="Times New Roman" w:hAnsi="Times New Roman" w:cs="Times New Roman"/>
          <w:sz w:val="28"/>
          <w:szCs w:val="28"/>
        </w:rPr>
        <w:pict>
          <v:rect id="_x0000_i1034" o:spt="1" style="height:1.5pt;width:432pt;" fillcolor="#808080" filled="t" stroked="f" coordsize="21600,21600" o:hr="t" o:hrstd="t" o:hrnoshade="t" o:hralign="center">
            <v:path/>
            <v:fill on="t" focussize="0,0"/>
            <v:stroke on="f"/>
            <v:imagedata o:title=""/>
            <o:lock v:ext="edit"/>
            <w10:wrap type="none"/>
            <w10:anchorlock/>
          </v:rect>
        </w:pict>
      </w:r>
    </w:p>
    <w:p w14:paraId="3F32F9DE">
      <w:pPr>
        <w:pStyle w:val="4"/>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b/>
          <w:bCs/>
          <w:color w:val="1F1F1F"/>
          <w:sz w:val="28"/>
          <w:szCs w:val="28"/>
        </w:rPr>
      </w:pPr>
      <w:r>
        <w:rPr>
          <w:rFonts w:hint="default" w:ascii="Times New Roman" w:hAnsi="Times New Roman" w:eastAsia="sans-serif" w:cs="Times New Roman"/>
          <w:b/>
          <w:bCs/>
          <w:color w:val="1F1F1F"/>
          <w:sz w:val="28"/>
          <w:szCs w:val="28"/>
          <w:bdr w:val="none" w:color="1F1F1F" w:sz="0" w:space="0"/>
        </w:rPr>
        <w:t>2. Informations sur les Logements Taxables (Définition et Fait Générateur)</w:t>
      </w:r>
    </w:p>
    <w:p w14:paraId="7E285A65">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24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sz w:val="28"/>
          <w:szCs w:val="28"/>
          <w:bdr w:val="none" w:color="auto" w:sz="0" w:space="0"/>
        </w:rPr>
        <w:t xml:space="preserve">Veuillez déclarer ci-dessous </w:t>
      </w:r>
      <w:r>
        <w:rPr>
          <w:rFonts w:hint="default" w:ascii="Times New Roman" w:hAnsi="Times New Roman" w:eastAsia="sans-serif" w:cs="Times New Roman"/>
          <w:i/>
          <w:iCs/>
          <w:color w:val="1F1F1F"/>
          <w:sz w:val="28"/>
          <w:szCs w:val="28"/>
          <w:bdr w:val="none" w:color="1F1F1F" w:sz="0" w:space="0"/>
        </w:rPr>
        <w:t>tout logement</w:t>
      </w:r>
      <w:r>
        <w:rPr>
          <w:rFonts w:hint="default" w:ascii="Times New Roman" w:hAnsi="Times New Roman" w:eastAsia="sans-serif" w:cs="Times New Roman"/>
          <w:color w:val="1F1F1F"/>
          <w:sz w:val="28"/>
          <w:szCs w:val="28"/>
          <w:bdr w:val="none" w:color="auto" w:sz="0" w:space="0"/>
        </w:rPr>
        <w:t xml:space="preserve"> que vous donnez en location et qui est occupé par des personnes </w:t>
      </w:r>
      <w:r>
        <w:rPr>
          <w:rFonts w:hint="default" w:ascii="Times New Roman" w:hAnsi="Times New Roman" w:eastAsia="sans-serif" w:cs="Times New Roman"/>
          <w:b/>
          <w:bCs/>
          <w:color w:val="1F1F1F"/>
          <w:sz w:val="28"/>
          <w:szCs w:val="28"/>
          <w:bdr w:val="none" w:color="1F1F1F" w:sz="0" w:space="0"/>
        </w:rPr>
        <w:t>non inscrites</w:t>
      </w:r>
      <w:r>
        <w:rPr>
          <w:rFonts w:hint="default" w:ascii="Times New Roman" w:hAnsi="Times New Roman" w:eastAsia="sans-serif" w:cs="Times New Roman"/>
          <w:color w:val="1F1F1F"/>
          <w:sz w:val="28"/>
          <w:szCs w:val="28"/>
          <w:bdr w:val="none" w:color="auto" w:sz="0" w:space="0"/>
        </w:rPr>
        <w:t xml:space="preserve"> au registre de population ou au registre des étrangers de Tinlot (fait générateur de la taxe).</w:t>
      </w:r>
    </w:p>
    <w:tbl>
      <w:tblPr>
        <w:tblW w:w="0" w:type="auto"/>
        <w:tblCellSpacing w:w="15" w:type="dxa"/>
        <w:tblInd w:w="15" w:type="dxa"/>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Layout w:type="autofit"/>
        <w:tblCellMar>
          <w:top w:w="0" w:type="dxa"/>
          <w:left w:w="0" w:type="dxa"/>
          <w:bottom w:w="0" w:type="dxa"/>
          <w:right w:w="0" w:type="dxa"/>
        </w:tblCellMar>
      </w:tblPr>
      <w:tblGrid>
        <w:gridCol w:w="2419"/>
        <w:gridCol w:w="2245"/>
        <w:gridCol w:w="2746"/>
        <w:gridCol w:w="2097"/>
      </w:tblGrid>
      <w:tr w14:paraId="7C03305A">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Heade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A3968FF">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Adresse complète du logement mis en location</w:t>
            </w: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1FDBBBCA">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Capacité totale d'accueil du logement (en lits)</w:t>
            </w: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447547F9">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Nombre de lits 2 personnes (compte pour 2 unités de taxe chacun)</w:t>
            </w: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044FDCB2">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Nombre d'unités de taxe (Total des lits)</w:t>
            </w:r>
          </w:p>
        </w:tc>
      </w:tr>
      <w:tr w14:paraId="38225680">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2CC9EA1">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1.</w:t>
            </w: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59A446B3">
            <w:pPr>
              <w:rPr>
                <w:rFonts w:hint="default" w:ascii="Times New Roman" w:hAnsi="Times New Roman" w:eastAsia="sans-serif" w:cs="Times New Roman"/>
                <w:color w:val="1F1F1F"/>
                <w:sz w:val="28"/>
                <w:szCs w:val="28"/>
              </w:rPr>
            </w:pP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014E439">
            <w:pPr>
              <w:rPr>
                <w:rFonts w:hint="default" w:ascii="Times New Roman" w:hAnsi="Times New Roman" w:eastAsia="sans-serif" w:cs="Times New Roman"/>
                <w:color w:val="1F1F1F"/>
                <w:sz w:val="28"/>
                <w:szCs w:val="28"/>
              </w:rPr>
            </w:pP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5DE6CFCB">
            <w:pPr>
              <w:rPr>
                <w:rFonts w:hint="default" w:ascii="Times New Roman" w:hAnsi="Times New Roman" w:eastAsia="sans-serif" w:cs="Times New Roman"/>
                <w:color w:val="1F1F1F"/>
                <w:sz w:val="28"/>
                <w:szCs w:val="28"/>
              </w:rPr>
            </w:pPr>
          </w:p>
        </w:tc>
      </w:tr>
      <w:tr w14:paraId="0B8E7EF7">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1B7BCEED">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2.</w:t>
            </w: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580E3B77">
            <w:pPr>
              <w:rPr>
                <w:rFonts w:hint="default" w:ascii="Times New Roman" w:hAnsi="Times New Roman" w:eastAsia="sans-serif" w:cs="Times New Roman"/>
                <w:color w:val="1F1F1F"/>
                <w:sz w:val="28"/>
                <w:szCs w:val="28"/>
              </w:rPr>
            </w:pP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464DF06A">
            <w:pPr>
              <w:rPr>
                <w:rFonts w:hint="default" w:ascii="Times New Roman" w:hAnsi="Times New Roman" w:eastAsia="sans-serif" w:cs="Times New Roman"/>
                <w:color w:val="1F1F1F"/>
                <w:sz w:val="28"/>
                <w:szCs w:val="28"/>
              </w:rPr>
            </w:pP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51DE9DE3">
            <w:pPr>
              <w:rPr>
                <w:rFonts w:hint="default" w:ascii="Times New Roman" w:hAnsi="Times New Roman" w:eastAsia="sans-serif" w:cs="Times New Roman"/>
                <w:color w:val="1F1F1F"/>
                <w:sz w:val="28"/>
                <w:szCs w:val="28"/>
              </w:rPr>
            </w:pPr>
          </w:p>
        </w:tc>
      </w:tr>
      <w:tr w14:paraId="1F701DF9">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1EDF9AB">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3.</w:t>
            </w: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1ECE5CB1">
            <w:pPr>
              <w:rPr>
                <w:rFonts w:hint="default" w:ascii="Times New Roman" w:hAnsi="Times New Roman" w:eastAsia="sans-serif" w:cs="Times New Roman"/>
                <w:color w:val="1F1F1F"/>
                <w:sz w:val="28"/>
                <w:szCs w:val="28"/>
              </w:rPr>
            </w:pP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70564366">
            <w:pPr>
              <w:rPr>
                <w:rFonts w:hint="default" w:ascii="Times New Roman" w:hAnsi="Times New Roman" w:eastAsia="sans-serif" w:cs="Times New Roman"/>
                <w:color w:val="1F1F1F"/>
                <w:sz w:val="28"/>
                <w:szCs w:val="28"/>
              </w:rPr>
            </w:pP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0D880022">
            <w:pPr>
              <w:rPr>
                <w:rFonts w:hint="default" w:ascii="Times New Roman" w:hAnsi="Times New Roman" w:eastAsia="sans-serif" w:cs="Times New Roman"/>
                <w:color w:val="1F1F1F"/>
                <w:sz w:val="28"/>
                <w:szCs w:val="28"/>
              </w:rPr>
            </w:pPr>
          </w:p>
        </w:tc>
      </w:tr>
      <w:tr w14:paraId="1C504C79">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4568FB64">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4.</w:t>
            </w: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7D0E230E">
            <w:pPr>
              <w:rPr>
                <w:rFonts w:hint="default" w:ascii="Times New Roman" w:hAnsi="Times New Roman" w:eastAsia="sans-serif" w:cs="Times New Roman"/>
                <w:color w:val="1F1F1F"/>
                <w:sz w:val="28"/>
                <w:szCs w:val="28"/>
              </w:rPr>
            </w:pP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407861CA">
            <w:pPr>
              <w:rPr>
                <w:rFonts w:hint="default" w:ascii="Times New Roman" w:hAnsi="Times New Roman" w:eastAsia="sans-serif" w:cs="Times New Roman"/>
                <w:color w:val="1F1F1F"/>
                <w:sz w:val="28"/>
                <w:szCs w:val="28"/>
              </w:rPr>
            </w:pP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40FDDEF6">
            <w:pPr>
              <w:rPr>
                <w:rFonts w:hint="default" w:ascii="Times New Roman" w:hAnsi="Times New Roman" w:eastAsia="sans-serif" w:cs="Times New Roman"/>
                <w:color w:val="1F1F1F"/>
                <w:sz w:val="28"/>
                <w:szCs w:val="28"/>
              </w:rPr>
            </w:pPr>
          </w:p>
        </w:tc>
      </w:tr>
      <w:tr w14:paraId="7B477D48">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18523E20">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Total des unités de taxe (lits) déclarées :</w:t>
            </w: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5FE03D51">
            <w:pPr>
              <w:rPr>
                <w:rFonts w:hint="default" w:ascii="Times New Roman" w:hAnsi="Times New Roman" w:eastAsia="sans-serif" w:cs="Times New Roman"/>
                <w:color w:val="1F1F1F"/>
                <w:sz w:val="28"/>
                <w:szCs w:val="28"/>
              </w:rPr>
            </w:pP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1B1C190">
            <w:pPr>
              <w:rPr>
                <w:rFonts w:hint="default" w:ascii="Times New Roman" w:hAnsi="Times New Roman" w:eastAsia="sans-serif" w:cs="Times New Roman"/>
                <w:color w:val="1F1F1F"/>
                <w:sz w:val="28"/>
                <w:szCs w:val="28"/>
              </w:rPr>
            </w:pP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09655D0D">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[À calculer]</w:t>
            </w:r>
          </w:p>
        </w:tc>
      </w:tr>
    </w:tbl>
    <w:p w14:paraId="0F4A7A47">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sz w:val="28"/>
          <w:szCs w:val="28"/>
          <w:bdr w:val="none" w:color="1F1F1F" w:sz="0" w:space="0"/>
        </w:rPr>
        <w:t>Rappel :</w:t>
      </w:r>
    </w:p>
    <w:p w14:paraId="39AE06E1">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sz w:val="28"/>
          <w:szCs w:val="28"/>
          <w:bdr w:val="none" w:color="auto" w:sz="0" w:space="0"/>
        </w:rPr>
        <w:t xml:space="preserve">L'unité de taxe est de </w:t>
      </w:r>
      <w:r>
        <w:rPr>
          <w:rFonts w:hint="default" w:ascii="Times New Roman" w:hAnsi="Times New Roman" w:eastAsia="sans-serif" w:cs="Times New Roman"/>
          <w:b/>
          <w:bCs/>
          <w:color w:val="1F1F1F"/>
          <w:sz w:val="28"/>
          <w:szCs w:val="28"/>
          <w:bdr w:val="none" w:color="1F1F1F" w:sz="0" w:space="0"/>
        </w:rPr>
        <w:t>100 € par lit et par an</w:t>
      </w:r>
      <w:r>
        <w:rPr>
          <w:rFonts w:hint="default" w:ascii="Times New Roman" w:hAnsi="Times New Roman" w:eastAsia="sans-serif" w:cs="Times New Roman"/>
          <w:color w:val="1F1F1F"/>
          <w:sz w:val="28"/>
          <w:szCs w:val="28"/>
          <w:bdr w:val="none" w:color="auto" w:sz="0" w:space="0"/>
        </w:rPr>
        <w:t xml:space="preserve"> (Prix 2026).</w:t>
      </w:r>
    </w:p>
    <w:p w14:paraId="36B954E0">
      <w:pPr>
        <w:keepNext w:val="0"/>
        <w:keepLines w:val="0"/>
        <w:widowControl/>
        <w:numPr>
          <w:numId w:val="0"/>
        </w:numPr>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360" w:leftChars="0" w:right="0" w:rightChars="0"/>
        <w:rPr>
          <w:rFonts w:hint="default" w:ascii="Times New Roman" w:hAnsi="Times New Roman" w:eastAsia="sans-serif" w:cs="Times New Roman"/>
          <w:color w:val="1F1F1F"/>
          <w:sz w:val="28"/>
          <w:szCs w:val="28"/>
        </w:rPr>
      </w:pPr>
    </w:p>
    <w:p w14:paraId="16BCE18B">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sz w:val="28"/>
          <w:szCs w:val="28"/>
          <w:bdr w:val="none" w:color="auto" w:sz="0" w:space="0"/>
        </w:rPr>
        <w:t xml:space="preserve">Un lit de 2 personnes compte pour </w:t>
      </w:r>
      <w:r>
        <w:rPr>
          <w:rFonts w:hint="default" w:ascii="Times New Roman" w:hAnsi="Times New Roman" w:eastAsia="sans-serif" w:cs="Times New Roman"/>
          <w:b/>
          <w:bCs/>
          <w:color w:val="1F1F1F"/>
          <w:sz w:val="28"/>
          <w:szCs w:val="28"/>
          <w:bdr w:val="none" w:color="1F1F1F" w:sz="0" w:space="0"/>
        </w:rPr>
        <w:t>deux lits</w:t>
      </w:r>
      <w:r>
        <w:rPr>
          <w:rFonts w:hint="default" w:ascii="Times New Roman" w:hAnsi="Times New Roman" w:eastAsia="sans-serif" w:cs="Times New Roman"/>
          <w:color w:val="1F1F1F"/>
          <w:sz w:val="28"/>
          <w:szCs w:val="28"/>
          <w:bdr w:val="none" w:color="auto" w:sz="0" w:space="0"/>
        </w:rPr>
        <w:t xml:space="preserve"> (deux unités de taxe).</w:t>
      </w:r>
    </w:p>
    <w:p w14:paraId="02A856BB">
      <w:pPr>
        <w:keepNext w:val="0"/>
        <w:keepLines w:val="0"/>
        <w:widowControl/>
        <w:numPr>
          <w:ilvl w:val="0"/>
          <w:numId w:val="1"/>
        </w:numPr>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hanging="360"/>
        <w:rPr>
          <w:rFonts w:hint="default" w:ascii="Times New Roman" w:hAnsi="Times New Roman" w:eastAsia="sans-serif" w:cs="Times New Roman"/>
          <w:color w:val="1F1F1F"/>
          <w:sz w:val="28"/>
          <w:szCs w:val="28"/>
        </w:rPr>
      </w:pPr>
    </w:p>
    <w:p w14:paraId="2F621D55">
      <w:pPr>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20" w:afterAutospacing="0" w:line="15" w:lineRule="atLeast"/>
        <w:ind w:left="0" w:right="0"/>
        <w:rPr>
          <w:rFonts w:hint="default" w:ascii="Times New Roman" w:hAnsi="Times New Roman" w:eastAsia="sans-serif" w:cs="Times New Roman"/>
          <w:color w:val="808080"/>
          <w:sz w:val="28"/>
          <w:szCs w:val="28"/>
        </w:rPr>
      </w:pPr>
      <w:r>
        <w:rPr>
          <w:rFonts w:hint="default" w:ascii="Times New Roman" w:hAnsi="Times New Roman" w:eastAsia="sans-serif" w:cs="Times New Roman"/>
          <w:color w:val="1F1F1F"/>
          <w:sz w:val="28"/>
          <w:szCs w:val="28"/>
        </w:rPr>
        <w:pict>
          <v:rect id="_x0000_i1035" o:spt="1" style="height:1.5pt;width:432pt;" fillcolor="#808080" filled="t" stroked="f" coordsize="21600,21600" o:hr="t" o:hrstd="t" o:hrnoshade="t" o:hralign="center">
            <v:path/>
            <v:fill on="t" focussize="0,0"/>
            <v:stroke on="f"/>
            <v:imagedata o:title=""/>
            <o:lock v:ext="edit"/>
            <w10:wrap type="none"/>
            <w10:anchorlock/>
          </v:rect>
        </w:pict>
      </w:r>
    </w:p>
    <w:p w14:paraId="028906CF">
      <w:pPr>
        <w:pStyle w:val="4"/>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b/>
          <w:bCs/>
          <w:color w:val="1F1F1F"/>
          <w:sz w:val="28"/>
          <w:szCs w:val="28"/>
        </w:rPr>
      </w:pPr>
      <w:bookmarkStart w:id="0" w:name="_GoBack"/>
      <w:r>
        <w:rPr>
          <w:rFonts w:hint="default" w:ascii="Times New Roman" w:hAnsi="Times New Roman" w:eastAsia="sans-serif" w:cs="Times New Roman"/>
          <w:b/>
          <w:bCs/>
          <w:color w:val="1F1F1F"/>
          <w:sz w:val="28"/>
          <w:szCs w:val="28"/>
          <w:bdr w:val="none" w:color="1F1F1F" w:sz="0" w:space="0"/>
        </w:rPr>
        <w:t>3. Déclaration sur l'honneur</w:t>
      </w:r>
    </w:p>
    <w:bookmarkEnd w:id="0"/>
    <w:p w14:paraId="22328002">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240" w:afterAutospacing="0" w:line="15" w:lineRule="atLeast"/>
        <w:ind w:left="0" w:right="0"/>
        <w:rPr>
          <w:rFonts w:hint="default" w:ascii="Times New Roman" w:hAnsi="Times New Roman" w:eastAsia="sans-serif" w:cs="Times New Roman"/>
          <w:color w:val="1F1F1F"/>
          <w:sz w:val="28"/>
          <w:szCs w:val="28"/>
        </w:rPr>
      </w:pPr>
      <w:r>
        <w:rPr>
          <w:rFonts w:hint="default" w:ascii="Times New Roman" w:hAnsi="Times New Roman" w:eastAsia="sans-serif" w:cs="Times New Roman"/>
          <w:color w:val="1F1F1F"/>
          <w:sz w:val="28"/>
          <w:szCs w:val="28"/>
          <w:bdr w:val="none" w:color="auto" w:sz="0" w:space="0"/>
        </w:rPr>
        <w:t xml:space="preserve">Je soussigné(e), </w:t>
      </w:r>
      <w:r>
        <w:rPr>
          <w:rFonts w:hint="default" w:ascii="Times New Roman" w:hAnsi="Times New Roman" w:eastAsia="sans-serif" w:cs="Times New Roman"/>
          <w:color w:val="1F1F1F"/>
          <w:sz w:val="28"/>
          <w:szCs w:val="28"/>
          <w:bdr w:val="none" w:color="1F1F1F" w:sz="0" w:space="0"/>
          <w:lang w:val="fr-BE"/>
        </w:rPr>
        <w:t xml:space="preserve"> ........................................(</w:t>
      </w:r>
      <w:r>
        <w:rPr>
          <w:rFonts w:hint="default" w:ascii="Times New Roman" w:hAnsi="Times New Roman" w:eastAsia="sans-serif" w:cs="Times New Roman"/>
          <w:color w:val="1F1F1F"/>
          <w:sz w:val="28"/>
          <w:szCs w:val="28"/>
          <w:bdr w:val="none" w:color="auto" w:sz="0" w:space="0"/>
        </w:rPr>
        <w:t>Nom Prénom ou Dénomination sociale du déclarant], déclare sur l'honneur que les informations fournies dans ce formulaire sont exactes et complètes au 1er janvier de l'exercice d'imposition. Je reconnais avoir pris connaissance du règlement-taxe sur la taxe de séjour, y compris des tarifs et des sanctions prévues en cas de déclaration incorrecte ou de non-déclaration.</w:t>
      </w:r>
    </w:p>
    <w:tbl>
      <w:tblPr>
        <w:tblW w:w="0" w:type="auto"/>
        <w:tblCellSpacing w:w="15" w:type="dxa"/>
        <w:tblInd w:w="15" w:type="dxa"/>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Layout w:type="autofit"/>
        <w:tblCellMar>
          <w:top w:w="0" w:type="dxa"/>
          <w:left w:w="0" w:type="dxa"/>
          <w:bottom w:w="0" w:type="dxa"/>
          <w:right w:w="0" w:type="dxa"/>
        </w:tblCellMar>
      </w:tblPr>
      <w:tblGrid>
        <w:gridCol w:w="3352"/>
        <w:gridCol w:w="1151"/>
      </w:tblGrid>
      <w:tr w14:paraId="6F0EBDFF">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Heade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65D1C925">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Informations</w:t>
            </w: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367069BF">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Style w:val="13"/>
                <w:rFonts w:hint="default" w:ascii="Times New Roman" w:hAnsi="Times New Roman" w:eastAsia="sans-serif" w:cs="Times New Roman"/>
                <w:color w:val="1F1F1F"/>
                <w:kern w:val="0"/>
                <w:sz w:val="28"/>
                <w:szCs w:val="28"/>
                <w:bdr w:val="none" w:color="1F1F1F" w:sz="0" w:space="0"/>
                <w:lang w:val="en-US" w:eastAsia="zh-CN" w:bidi="ar"/>
                <w14:ligatures w14:val="standardContextual"/>
              </w:rPr>
              <w:t>Détail</w:t>
            </w:r>
          </w:p>
        </w:tc>
      </w:tr>
      <w:tr w14:paraId="317C1227">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77D1696B">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Fait à :</w:t>
            </w: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169F9C88">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6FA6D982">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23A91A16">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Le :</w:t>
            </w: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773D9B2C">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r w14:paraId="03F5EADD">
        <w:tblPrEx>
          <w:tblBorders>
            <w:top w:val="none" w:color="1F1F1F" w:sz="0" w:space="0"/>
            <w:left w:val="none" w:color="1F1F1F" w:sz="0" w:space="0"/>
            <w:bottom w:val="none" w:color="1F1F1F" w:sz="0" w:space="0"/>
            <w:right w:val="none" w:color="1F1F1F"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3316E7A2">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rPr>
            </w:pPr>
            <w:r>
              <w:rPr>
                <w:rFonts w:hint="default" w:ascii="Times New Roman" w:hAnsi="Times New Roman" w:eastAsia="sans-serif" w:cs="Times New Roman"/>
                <w:b/>
                <w:bCs/>
                <w:color w:val="1F1F1F"/>
                <w:kern w:val="0"/>
                <w:sz w:val="28"/>
                <w:szCs w:val="28"/>
                <w:bdr w:val="none" w:color="1F1F1F" w:sz="0" w:space="0"/>
                <w:lang w:val="en-US" w:eastAsia="zh-CN" w:bidi="ar"/>
                <w14:ligatures w14:val="standardContextual"/>
              </w:rPr>
              <w:t>Signature du déclarant :</w:t>
            </w:r>
          </w:p>
        </w:tc>
        <w:tc>
          <w:tcPr>
            <w:tcW w:w="0" w:type="auto"/>
            <w:tcBorders>
              <w:top w:val="single" w:color="auto" w:sz="6" w:space="0"/>
              <w:left w:val="single" w:color="auto" w:sz="6" w:space="0"/>
              <w:bottom w:val="single" w:color="auto" w:sz="6" w:space="0"/>
              <w:right w:val="single" w:color="auto" w:sz="6" w:space="0"/>
            </w:tcBorders>
            <w:shd w:val="clear"/>
            <w:tcMar>
              <w:top w:w="120" w:type="dxa"/>
              <w:left w:w="180" w:type="dxa"/>
              <w:bottom w:w="120" w:type="dxa"/>
              <w:right w:w="180" w:type="dxa"/>
            </w:tcMar>
            <w:vAlign w:val="center"/>
          </w:tcPr>
          <w:p w14:paraId="0452CC6F">
            <w:pPr>
              <w:keepNext w:val="0"/>
              <w:keepLines w:val="0"/>
              <w:widowControl/>
              <w:suppressLineNumbers w:val="0"/>
              <w:bidi w:val="0"/>
              <w:spacing w:before="0" w:beforeAutospacing="0" w:after="0" w:afterAutospacing="0" w:line="15" w:lineRule="atLeast"/>
              <w:ind w:left="0" w:right="0"/>
              <w:jc w:val="left"/>
              <w:rPr>
                <w:rFonts w:hint="default" w:ascii="Times New Roman" w:hAnsi="Times New Roman" w:eastAsia="sans-serif" w:cs="Times New Roman"/>
                <w:color w:val="1F1F1F"/>
                <w:sz w:val="28"/>
                <w:szCs w:val="28"/>
                <w:lang w:val="fr-BE"/>
              </w:rPr>
            </w:pPr>
            <w:r>
              <w:rPr>
                <w:rFonts w:hint="default" w:ascii="Times New Roman" w:hAnsi="Times New Roman" w:eastAsia="sans-serif" w:cs="Times New Roman"/>
                <w:color w:val="1F1F1F"/>
                <w:kern w:val="0"/>
                <w:sz w:val="28"/>
                <w:szCs w:val="28"/>
                <w:bdr w:val="none" w:color="1F1F1F" w:sz="0" w:space="0"/>
                <w:lang w:val="fr-BE" w:eastAsia="zh-CN" w:bidi="ar"/>
                <w14:ligatures w14:val="standardContextual"/>
              </w:rPr>
              <w:t xml:space="preserve"> </w:t>
            </w:r>
          </w:p>
        </w:tc>
      </w:tr>
    </w:tbl>
    <w:p w14:paraId="5F0C94F6">
      <w:pPr>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20" w:afterAutospacing="0" w:line="15" w:lineRule="atLeast"/>
        <w:ind w:left="0" w:right="0"/>
        <w:rPr>
          <w:rFonts w:hint="default" w:ascii="Times New Roman" w:hAnsi="Times New Roman" w:eastAsia="sans-serif" w:cs="Times New Roman"/>
          <w:color w:val="808080"/>
          <w:sz w:val="28"/>
          <w:szCs w:val="28"/>
        </w:rPr>
      </w:pPr>
      <w:r>
        <w:rPr>
          <w:rFonts w:hint="default" w:ascii="Times New Roman" w:hAnsi="Times New Roman" w:cs="Times New Roman"/>
          <w:sz w:val="28"/>
          <w:szCs w:val="28"/>
        </w:rPr>
        <w:pict>
          <v:rect id="_x0000_i1036" o:spt="1" style="height:1.5pt;width:432pt;" fillcolor="#808080" filled="t" stroked="f" coordsize="21600,21600" o:hr="t" o:hrstd="t" o:hrnoshade="t" o:hralign="center">
            <v:path/>
            <v:fill on="t" focussize="0,0"/>
            <v:stroke on="f"/>
            <v:imagedata o:title=""/>
            <o:lock v:ext="edit"/>
            <w10:wrap type="none"/>
            <w10:anchorlock/>
          </v:rect>
        </w:pict>
      </w:r>
    </w:p>
    <w:p w14:paraId="74734C80">
      <w:pPr>
        <w:pStyle w:val="4"/>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120" w:afterAutospacing="0" w:line="15" w:lineRule="atLeast"/>
        <w:ind w:left="0" w:right="0"/>
        <w:rPr>
          <w:rFonts w:hint="default" w:ascii="Times New Roman" w:hAnsi="Times New Roman" w:eastAsia="sans-serif" w:cs="Times New Roman"/>
          <w:b/>
          <w:bCs/>
          <w:color w:val="1F1F1F"/>
          <w:sz w:val="28"/>
          <w:szCs w:val="28"/>
        </w:rPr>
      </w:pPr>
      <w:r>
        <w:rPr>
          <w:rFonts w:hint="default" w:ascii="Times New Roman" w:hAnsi="Times New Roman" w:eastAsia="sans-serif" w:cs="Times New Roman"/>
          <w:b/>
          <w:bCs/>
          <w:color w:val="1F1F1F"/>
          <w:sz w:val="28"/>
          <w:szCs w:val="28"/>
          <w:bdr w:val="none" w:color="1F1F1F" w:sz="0" w:space="0"/>
        </w:rPr>
        <w:t>Protection des données personnelles</w:t>
      </w:r>
    </w:p>
    <w:p w14:paraId="3806135A">
      <w:pPr>
        <w:pStyle w:val="15"/>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240" w:afterAutospacing="0" w:line="15" w:lineRule="atLeast"/>
        <w:ind w:left="0" w:right="0"/>
        <w:rPr>
          <w:rFonts w:hint="default" w:ascii="Times New Roman" w:hAnsi="Times New Roman" w:eastAsia="sans-serif" w:cs="Times New Roman"/>
          <w:i/>
          <w:iCs/>
          <w:color w:val="1F1F1F"/>
          <w:sz w:val="28"/>
          <w:szCs w:val="28"/>
        </w:rPr>
      </w:pPr>
      <w:r>
        <w:rPr>
          <w:rFonts w:hint="default" w:ascii="Times New Roman" w:hAnsi="Times New Roman" w:eastAsia="sans-serif" w:cs="Times New Roman"/>
          <w:i/>
          <w:iCs/>
          <w:color w:val="1F1F1F"/>
          <w:sz w:val="28"/>
          <w:szCs w:val="28"/>
          <w:bdr w:val="none" w:color="auto" w:sz="0" w:space="0"/>
        </w:rPr>
        <w:t>Vos données personnelles sont traitées conformément à la loi du 30 juillet 2018 relative à la protection des personnes physiques à l'égard des traitements de données à caractère personnel. La Commune dispose d'un registre des traitements vous permettant de connaître le responsable de traitement, les finalités du traitement, les données personnelles traitées, la méthode de collecte, la durée de conservation et l'éventuelle communication de ces données à des tiers. Pour toute information ou pour exercer vos droits, veuillez contacter le service compétent de l'Administration communale.</w:t>
      </w:r>
    </w:p>
    <w:p w14:paraId="2EE5E548">
      <w:pPr>
        <w:rPr>
          <w:rFonts w:hint="default" w:ascii="Times New Roman" w:hAnsi="Times New Roman" w:cs="Times New Roman"/>
          <w:sz w:val="28"/>
          <w:szCs w:val="28"/>
          <w:lang w:val="fr-BE"/>
        </w:rPr>
      </w:pPr>
      <w:r>
        <w:rPr>
          <w:rFonts w:hint="default" w:ascii="Times New Roman" w:hAnsi="Times New Roman" w:eastAsia="sans-serif" w:cs="Times New Roman"/>
          <w:color w:val="1F1F1F"/>
          <w:sz w:val="28"/>
          <w:szCs w:val="28"/>
          <w:lang w:val="fr-BE"/>
        </w:rPr>
        <w:t xml:space="preserve"> </w:t>
      </w: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93BD56"/>
    <w:multiLevelType w:val="multilevel"/>
    <w:tmpl w:val="C193BD5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05B"/>
    <w:rsid w:val="00092764"/>
    <w:rsid w:val="000A2558"/>
    <w:rsid w:val="00874716"/>
    <w:rsid w:val="00AF512A"/>
    <w:rsid w:val="00D2220D"/>
    <w:rsid w:val="00FC005B"/>
    <w:rsid w:val="0AF84F55"/>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Balloon Text"/>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fr-BE" w:eastAsia="en-US" w:bidi="ar-SA"/>
      <w14:ligatures w14:val="standardContextual"/>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character" w:styleId="12">
    <w:name w:val="Hyperlink"/>
    <w:basedOn w:val="11"/>
    <w:unhideWhenUsed/>
    <w:uiPriority w:val="99"/>
    <w:rPr>
      <w:color w:val="0563C1" w:themeColor="hyperlink"/>
      <w:u w:val="single"/>
      <w14:textFill>
        <w14:solidFill>
          <w14:schemeClr w14:val="hlink"/>
        </w14:solidFill>
      </w14:textFill>
    </w:rPr>
  </w:style>
  <w:style w:type="character" w:styleId="13">
    <w:name w:val="Strong"/>
    <w:qFormat/>
    <w:uiPriority w:val="22"/>
    <w:rPr>
      <w:b/>
      <w:bCs/>
    </w:rPr>
  </w:style>
  <w:style w:type="paragraph" w:styleId="14">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semiHidden/>
    <w:unhideWhenUsed/>
    <w:uiPriority w:val="99"/>
    <w:pPr>
      <w:spacing w:before="0" w:beforeAutospacing="1" w:after="0" w:afterAutospacing="1"/>
      <w:ind w:left="0" w:right="0"/>
      <w:jc w:val="left"/>
    </w:pPr>
    <w:rPr>
      <w:kern w:val="0"/>
      <w:sz w:val="24"/>
      <w:szCs w:val="24"/>
      <w:lang w:val="en-US" w:eastAsia="zh-CN" w:bidi="ar"/>
    </w:rPr>
  </w:style>
  <w:style w:type="paragraph" w:styleId="16">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Titre 1 C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9">
    <w:name w:val="Titre 2 C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Titre 3 Car"/>
    <w:basedOn w:val="11"/>
    <w:link w:val="4"/>
    <w:semiHidden/>
    <w:qFormat/>
    <w:uiPriority w:val="9"/>
    <w:rPr>
      <w:rFonts w:eastAsiaTheme="majorEastAsia" w:cstheme="majorBidi"/>
      <w:color w:val="2F5597" w:themeColor="accent1" w:themeShade="BF"/>
      <w:sz w:val="28"/>
      <w:szCs w:val="28"/>
    </w:rPr>
  </w:style>
  <w:style w:type="character" w:customStyle="1" w:styleId="21">
    <w:name w:val="Titre 4 Car"/>
    <w:basedOn w:val="11"/>
    <w:link w:val="5"/>
    <w:semiHidden/>
    <w:uiPriority w:val="9"/>
    <w:rPr>
      <w:rFonts w:eastAsiaTheme="majorEastAsia" w:cstheme="majorBidi"/>
      <w:i/>
      <w:iCs/>
      <w:color w:val="2F5597" w:themeColor="accent1" w:themeShade="BF"/>
    </w:rPr>
  </w:style>
  <w:style w:type="character" w:customStyle="1" w:styleId="22">
    <w:name w:val="Titre 5 Car"/>
    <w:basedOn w:val="11"/>
    <w:link w:val="6"/>
    <w:semiHidden/>
    <w:qFormat/>
    <w:uiPriority w:val="9"/>
    <w:rPr>
      <w:rFonts w:eastAsiaTheme="majorEastAsia" w:cstheme="majorBidi"/>
      <w:color w:val="2F5597" w:themeColor="accent1" w:themeShade="BF"/>
    </w:rPr>
  </w:style>
  <w:style w:type="character" w:customStyle="1" w:styleId="23">
    <w:name w:val="Titre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Titre 7 C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Titre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Titre 9 C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re Car"/>
    <w:basedOn w:val="11"/>
    <w:link w:val="16"/>
    <w:uiPriority w:val="10"/>
    <w:rPr>
      <w:rFonts w:asciiTheme="majorHAnsi" w:hAnsiTheme="majorHAnsi" w:eastAsiaTheme="majorEastAsia" w:cstheme="majorBidi"/>
      <w:spacing w:val="-10"/>
      <w:kern w:val="28"/>
      <w:sz w:val="56"/>
      <w:szCs w:val="56"/>
    </w:rPr>
  </w:style>
  <w:style w:type="character" w:customStyle="1" w:styleId="28">
    <w:name w:val="Sous-titre Car"/>
    <w:basedOn w:val="11"/>
    <w:link w:val="1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Citation Car"/>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Citation intense Car"/>
    <w:basedOn w:val="11"/>
    <w:link w:val="33"/>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 w:type="character" w:customStyle="1" w:styleId="36">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535</Words>
  <Characters>2946</Characters>
  <Lines>24</Lines>
  <Paragraphs>6</Paragraphs>
  <TotalTime>74</TotalTime>
  <ScaleCrop>false</ScaleCrop>
  <LinksUpToDate>false</LinksUpToDate>
  <CharactersWithSpaces>3475</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2025-06-04T14:35:00Z</dcterms:created>
  <dc:creator>Joachim Rebia</dc:creator>
  <cp:lastModifiedBy>jr</cp:lastModifiedBy>
  <dcterms:modified xsi:type="dcterms:W3CDTF">2025-12-03T14:20:19Z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1036-12.2.0.23155</vt:lpwstr>
  </property>
  <property fmtid="{D5CDD505-2E9C-101B-9397-08002B2CF9AE}" pid="3" name="ICV">
    <vt:lpwstr>E5C5A1E30F884771862236BD2BE0FC69_13</vt:lpwstr>
  </property>
</Properties>
</file>